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53" w:rsidRPr="007B2A53" w:rsidRDefault="007B2A53" w:rsidP="007B2A53">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r w:rsidRPr="007B2A53">
        <w:rPr>
          <w:rFonts w:ascii="Arial" w:eastAsia="Times New Roman" w:hAnsi="Arial" w:cs="Arial"/>
          <w:b/>
          <w:bCs/>
          <w:color w:val="444444"/>
          <w:sz w:val="24"/>
          <w:szCs w:val="24"/>
          <w:lang w:eastAsia="ru-RU"/>
        </w:rPr>
        <w:t>ЗАКОН</w:t>
      </w: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 РЕСПУБЛИКИ ИНГУШЕТИЯ</w:t>
      </w: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от 04 марта 2009 года N 8-РЗ</w:t>
      </w: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О противодействии коррупции в Республике Ингушетия</w:t>
      </w:r>
    </w:p>
    <w:bookmarkEnd w:id="0"/>
    <w:p w:rsidR="007B2A53" w:rsidRPr="007B2A53" w:rsidRDefault="007B2A53" w:rsidP="007B2A5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(в редакции </w:t>
      </w:r>
      <w:hyperlink r:id="rId5" w:history="1">
        <w:r w:rsidRPr="007B2A53">
          <w:rPr>
            <w:rFonts w:ascii="Arial" w:eastAsia="Times New Roman" w:hAnsi="Arial" w:cs="Arial"/>
            <w:color w:val="3451A0"/>
            <w:sz w:val="24"/>
            <w:szCs w:val="24"/>
            <w:u w:val="single"/>
            <w:lang w:eastAsia="ru-RU"/>
          </w:rPr>
          <w:t>Законов Республики Ингушетия от 03.10.2011 N 29-РЗ</w:t>
        </w:r>
      </w:hyperlink>
      <w:r w:rsidRPr="007B2A53">
        <w:rPr>
          <w:rFonts w:ascii="Arial" w:eastAsia="Times New Roman" w:hAnsi="Arial" w:cs="Arial"/>
          <w:color w:val="444444"/>
          <w:sz w:val="24"/>
          <w:szCs w:val="24"/>
          <w:lang w:eastAsia="ru-RU"/>
        </w:rPr>
        <w:t>, </w:t>
      </w:r>
      <w:hyperlink r:id="rId6" w:history="1">
        <w:r w:rsidRPr="007B2A53">
          <w:rPr>
            <w:rFonts w:ascii="Arial" w:eastAsia="Times New Roman" w:hAnsi="Arial" w:cs="Arial"/>
            <w:color w:val="3451A0"/>
            <w:sz w:val="24"/>
            <w:szCs w:val="24"/>
            <w:u w:val="single"/>
            <w:lang w:eastAsia="ru-RU"/>
          </w:rPr>
          <w:t>от 06.03.2013 N 3-РЗ</w:t>
        </w:r>
      </w:hyperlink>
      <w:r w:rsidRPr="007B2A53">
        <w:rPr>
          <w:rFonts w:ascii="Arial" w:eastAsia="Times New Roman" w:hAnsi="Arial" w:cs="Arial"/>
          <w:color w:val="444444"/>
          <w:sz w:val="24"/>
          <w:szCs w:val="24"/>
          <w:lang w:eastAsia="ru-RU"/>
        </w:rPr>
        <w:t>, </w:t>
      </w:r>
      <w:hyperlink r:id="rId7" w:history="1">
        <w:r w:rsidRPr="007B2A53">
          <w:rPr>
            <w:rFonts w:ascii="Arial" w:eastAsia="Times New Roman" w:hAnsi="Arial" w:cs="Arial"/>
            <w:color w:val="3451A0"/>
            <w:sz w:val="24"/>
            <w:szCs w:val="24"/>
            <w:u w:val="single"/>
            <w:lang w:eastAsia="ru-RU"/>
          </w:rPr>
          <w:t>от 03.12.2013 N 48-рз</w:t>
        </w:r>
      </w:hyperlink>
      <w:r w:rsidRPr="007B2A53">
        <w:rPr>
          <w:rFonts w:ascii="Arial" w:eastAsia="Times New Roman" w:hAnsi="Arial" w:cs="Arial"/>
          <w:color w:val="444444"/>
          <w:sz w:val="24"/>
          <w:szCs w:val="24"/>
          <w:lang w:eastAsia="ru-RU"/>
        </w:rPr>
        <w:t>, </w:t>
      </w:r>
      <w:hyperlink r:id="rId8" w:history="1">
        <w:r w:rsidRPr="007B2A53">
          <w:rPr>
            <w:rFonts w:ascii="Arial" w:eastAsia="Times New Roman" w:hAnsi="Arial" w:cs="Arial"/>
            <w:color w:val="3451A0"/>
            <w:sz w:val="24"/>
            <w:szCs w:val="24"/>
            <w:u w:val="single"/>
            <w:lang w:eastAsia="ru-RU"/>
          </w:rPr>
          <w:t>от 30.03.2015 N 19-РЗ</w:t>
        </w:r>
      </w:hyperlink>
      <w:r w:rsidRPr="007B2A53">
        <w:rPr>
          <w:rFonts w:ascii="Arial" w:eastAsia="Times New Roman" w:hAnsi="Arial" w:cs="Arial"/>
          <w:color w:val="444444"/>
          <w:sz w:val="24"/>
          <w:szCs w:val="24"/>
          <w:lang w:eastAsia="ru-RU"/>
        </w:rPr>
        <w:t>, </w:t>
      </w:r>
      <w:hyperlink r:id="rId9" w:history="1">
        <w:r w:rsidRPr="007B2A53">
          <w:rPr>
            <w:rFonts w:ascii="Arial" w:eastAsia="Times New Roman" w:hAnsi="Arial" w:cs="Arial"/>
            <w:color w:val="3451A0"/>
            <w:sz w:val="24"/>
            <w:szCs w:val="24"/>
            <w:u w:val="single"/>
            <w:lang w:eastAsia="ru-RU"/>
          </w:rPr>
          <w:t>от 28.03.2016 N 7-РЗ</w:t>
        </w:r>
      </w:hyperlink>
      <w:r w:rsidRPr="007B2A53">
        <w:rPr>
          <w:rFonts w:ascii="Arial" w:eastAsia="Times New Roman" w:hAnsi="Arial" w:cs="Arial"/>
          <w:color w:val="444444"/>
          <w:sz w:val="24"/>
          <w:szCs w:val="24"/>
          <w:lang w:eastAsia="ru-RU"/>
        </w:rPr>
        <w:t>, </w:t>
      </w:r>
      <w:hyperlink r:id="rId10" w:history="1">
        <w:proofErr w:type="gramStart"/>
        <w:r w:rsidRPr="007B2A53">
          <w:rPr>
            <w:rFonts w:ascii="Arial" w:eastAsia="Times New Roman" w:hAnsi="Arial" w:cs="Arial"/>
            <w:color w:val="3451A0"/>
            <w:sz w:val="24"/>
            <w:szCs w:val="24"/>
            <w:u w:val="single"/>
            <w:lang w:eastAsia="ru-RU"/>
          </w:rPr>
          <w:t>от</w:t>
        </w:r>
        <w:proofErr w:type="gramEnd"/>
        <w:r w:rsidRPr="007B2A53">
          <w:rPr>
            <w:rFonts w:ascii="Arial" w:eastAsia="Times New Roman" w:hAnsi="Arial" w:cs="Arial"/>
            <w:color w:val="3451A0"/>
            <w:sz w:val="24"/>
            <w:szCs w:val="24"/>
            <w:u w:val="single"/>
            <w:lang w:eastAsia="ru-RU"/>
          </w:rPr>
          <w:t xml:space="preserve"> 03.03.2017 N 6-РЗ</w:t>
        </w:r>
      </w:hyperlink>
      <w:r w:rsidRPr="007B2A53">
        <w:rPr>
          <w:rFonts w:ascii="Arial" w:eastAsia="Times New Roman" w:hAnsi="Arial" w:cs="Arial"/>
          <w:color w:val="444444"/>
          <w:sz w:val="24"/>
          <w:szCs w:val="24"/>
          <w:lang w:eastAsia="ru-RU"/>
        </w:rPr>
        <w:t>, от 19.06.2017 N 29-РЗ, от 29.12.2018 N 52-РЗ, </w:t>
      </w:r>
      <w:hyperlink r:id="rId11" w:history="1">
        <w:r w:rsidRPr="007B2A53">
          <w:rPr>
            <w:rFonts w:ascii="Arial" w:eastAsia="Times New Roman" w:hAnsi="Arial" w:cs="Arial"/>
            <w:color w:val="3451A0"/>
            <w:sz w:val="24"/>
            <w:szCs w:val="24"/>
            <w:u w:val="single"/>
            <w:lang w:eastAsia="ru-RU"/>
          </w:rPr>
          <w:t>от 30.06.2020 N 23-РЗ</w:t>
        </w:r>
      </w:hyperlink>
      <w:r w:rsidRPr="007B2A53">
        <w:rPr>
          <w:rFonts w:ascii="Arial" w:eastAsia="Times New Roman" w:hAnsi="Arial" w:cs="Arial"/>
          <w:color w:val="444444"/>
          <w:sz w:val="24"/>
          <w:szCs w:val="24"/>
          <w:lang w:eastAsia="ru-RU"/>
        </w:rPr>
        <w:t>, </w:t>
      </w:r>
      <w:hyperlink r:id="rId12" w:history="1">
        <w:r w:rsidRPr="007B2A53">
          <w:rPr>
            <w:rFonts w:ascii="Arial" w:eastAsia="Times New Roman" w:hAnsi="Arial" w:cs="Arial"/>
            <w:color w:val="3451A0"/>
            <w:sz w:val="24"/>
            <w:szCs w:val="24"/>
            <w:u w:val="single"/>
            <w:lang w:eastAsia="ru-RU"/>
          </w:rPr>
          <w:t>от 27.12.2021 N 57-РЗ</w:t>
        </w:r>
      </w:hyperlink>
      <w:r w:rsidRPr="007B2A53">
        <w:rPr>
          <w:rFonts w:ascii="Arial" w:eastAsia="Times New Roman" w:hAnsi="Arial" w:cs="Arial"/>
          <w:color w:val="444444"/>
          <w:sz w:val="24"/>
          <w:szCs w:val="24"/>
          <w:lang w:eastAsia="ru-RU"/>
        </w:rPr>
        <w:t>)</w:t>
      </w:r>
    </w:p>
    <w:p w:rsidR="007B2A53" w:rsidRPr="007B2A53" w:rsidRDefault="007B2A53" w:rsidP="007B2A53">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br/>
      </w:r>
      <w:proofErr w:type="gramStart"/>
      <w:r w:rsidRPr="007B2A53">
        <w:rPr>
          <w:rFonts w:ascii="Arial" w:eastAsia="Times New Roman" w:hAnsi="Arial" w:cs="Arial"/>
          <w:color w:val="444444"/>
          <w:sz w:val="24"/>
          <w:szCs w:val="24"/>
          <w:lang w:eastAsia="ru-RU"/>
        </w:rPr>
        <w:t>Принят</w:t>
      </w:r>
      <w:proofErr w:type="gramEnd"/>
      <w:r w:rsidRPr="007B2A53">
        <w:rPr>
          <w:rFonts w:ascii="Arial" w:eastAsia="Times New Roman" w:hAnsi="Arial" w:cs="Arial"/>
          <w:color w:val="444444"/>
          <w:sz w:val="24"/>
          <w:szCs w:val="24"/>
          <w:lang w:eastAsia="ru-RU"/>
        </w:rPr>
        <w:br/>
        <w:t>Народным Собранием</w:t>
      </w:r>
      <w:r w:rsidRPr="007B2A53">
        <w:rPr>
          <w:rFonts w:ascii="Arial" w:eastAsia="Times New Roman" w:hAnsi="Arial" w:cs="Arial"/>
          <w:color w:val="444444"/>
          <w:sz w:val="24"/>
          <w:szCs w:val="24"/>
          <w:lang w:eastAsia="ru-RU"/>
        </w:rPr>
        <w:br/>
        <w:t>Республики Ингушетия</w:t>
      </w:r>
      <w:r w:rsidRPr="007B2A53">
        <w:rPr>
          <w:rFonts w:ascii="Arial" w:eastAsia="Times New Roman" w:hAnsi="Arial" w:cs="Arial"/>
          <w:color w:val="444444"/>
          <w:sz w:val="24"/>
          <w:szCs w:val="24"/>
          <w:lang w:eastAsia="ru-RU"/>
        </w:rPr>
        <w:br/>
        <w:t>27 февраля 2009 года</w:t>
      </w:r>
    </w:p>
    <w:p w:rsidR="007B2A53" w:rsidRPr="007B2A53" w:rsidRDefault="007B2A53" w:rsidP="007B2A53">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Глава 1. ОБЩИЕ ПОЛОЖЕНИЯ</w:t>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t>Статья 1. Предмет регулирования настоящего Закона</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1. Предметом регулирования настоящего Закона является деятельность субъектов антикоррупционной политики, направленная на создание эффективной системы противодействия коррупции в Республике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2. Правовое регулирование в сфере противодействия коррупции в Республике Ингушетия осуществляется в соответствии с </w:t>
      </w:r>
      <w:hyperlink r:id="rId13" w:history="1">
        <w:r w:rsidRPr="007B2A53">
          <w:rPr>
            <w:rFonts w:ascii="Arial" w:eastAsia="Times New Roman" w:hAnsi="Arial" w:cs="Arial"/>
            <w:color w:val="3451A0"/>
            <w:sz w:val="24"/>
            <w:szCs w:val="24"/>
            <w:u w:val="single"/>
            <w:lang w:eastAsia="ru-RU"/>
          </w:rPr>
          <w:t>Конституцией Российской Федерации</w:t>
        </w:r>
      </w:hyperlink>
      <w:r w:rsidRPr="007B2A53">
        <w:rPr>
          <w:rFonts w:ascii="Arial" w:eastAsia="Times New Roman" w:hAnsi="Arial" w:cs="Arial"/>
          <w:color w:val="444444"/>
          <w:sz w:val="24"/>
          <w:szCs w:val="24"/>
          <w:lang w:eastAsia="ru-RU"/>
        </w:rPr>
        <w:t>, федеральными законами, </w:t>
      </w:r>
      <w:hyperlink r:id="rId14" w:history="1">
        <w:r w:rsidRPr="007B2A53">
          <w:rPr>
            <w:rFonts w:ascii="Arial" w:eastAsia="Times New Roman" w:hAnsi="Arial" w:cs="Arial"/>
            <w:color w:val="3451A0"/>
            <w:sz w:val="24"/>
            <w:szCs w:val="24"/>
            <w:u w:val="single"/>
            <w:lang w:eastAsia="ru-RU"/>
          </w:rPr>
          <w:t>Конституцией Республики Ингушетия</w:t>
        </w:r>
      </w:hyperlink>
      <w:r w:rsidRPr="007B2A53">
        <w:rPr>
          <w:rFonts w:ascii="Arial" w:eastAsia="Times New Roman" w:hAnsi="Arial" w:cs="Arial"/>
          <w:color w:val="444444"/>
          <w:sz w:val="24"/>
          <w:szCs w:val="24"/>
          <w:lang w:eastAsia="ru-RU"/>
        </w:rPr>
        <w:t>, законами Республики Ингушетия, настоящим Законом и иными нормативными правовыми актами в данной сфере.</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Статья 2. Основные понятия, используемые в настоящем Законе</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(в ред. </w:t>
      </w:r>
      <w:hyperlink r:id="rId15" w:history="1">
        <w:r w:rsidRPr="007B2A53">
          <w:rPr>
            <w:rFonts w:ascii="Arial" w:eastAsia="Times New Roman" w:hAnsi="Arial" w:cs="Arial"/>
            <w:color w:val="3451A0"/>
            <w:sz w:val="24"/>
            <w:szCs w:val="24"/>
            <w:u w:val="single"/>
            <w:lang w:eastAsia="ru-RU"/>
          </w:rPr>
          <w:t>Закона Республики Ингушетия от 06.03.2013 N 3-РЗ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Основные понятия используются в настоящем Законе в том значении, в котором они употребляются в федеральном законодательстве.</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Статья 3. Задачи антикоррупционной политики</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lastRenderedPageBreak/>
        <w:t>Задачами антикоррупционной политики в Республике Ингушетия являются: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1) создание системы мер противодействия коррупции в Республике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2) выявление, устранение причин, порождающих коррупцию, и профилактика условий, способствующих ее проявлению;</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3) понижение риска коррупционных действий и потерь от них;</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4) увеличение выгод от действий в рамках закона и во благо общественных интересов;</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5) вовлечение гражданского общества в реализацию антикоррупционной политики;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6) формирование нетерпимости населения Республики Ингушетия по отношению к коррупционным действиям.</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Статья 4. Основные принципы противодействия коррупции</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Противодействие коррупции в Республике Ингушетия осуществляется на основе следующих основных принципов:</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1) признание, обеспечение и защита основных прав и свобод человека и гражданина;</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2) законность;</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3) публичность и открытость деятельности государственных органов и органов местного самоуправления;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4) неотвратимость ответственности за совершение коррупционных правонарушений;</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 xml:space="preserve">5) комплексное использование политических, организационных информационно-пропагандистских, социально-экономических, правовых, </w:t>
      </w:r>
      <w:r w:rsidRPr="007B2A53">
        <w:rPr>
          <w:rFonts w:ascii="Arial" w:eastAsia="Times New Roman" w:hAnsi="Arial" w:cs="Arial"/>
          <w:color w:val="444444"/>
          <w:sz w:val="24"/>
          <w:szCs w:val="24"/>
          <w:lang w:eastAsia="ru-RU"/>
        </w:rPr>
        <w:lastRenderedPageBreak/>
        <w:t>специальных и иных мер;</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6) приоритетное применение мер по предупреждению коррупции;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Статья 5. Субъекты антикоррупционной политики</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Субъектами антикоррупционной политики в Республике Ингушетия являются: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1) органы государственной власти Республики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2) уполномоченный государственный орган по реализации антикоррупционной политики;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3) органы местного самоуправления;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4) средства массовой информации.</w:t>
      </w:r>
    </w:p>
    <w:p w:rsidR="007B2A53" w:rsidRPr="007B2A53" w:rsidRDefault="007B2A53" w:rsidP="007B2A5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br/>
        <w:t>Статья 6. Утратила силу. - </w:t>
      </w:r>
      <w:hyperlink r:id="rId16" w:history="1">
        <w:r w:rsidRPr="007B2A53">
          <w:rPr>
            <w:rFonts w:ascii="Arial" w:eastAsia="Times New Roman" w:hAnsi="Arial" w:cs="Arial"/>
            <w:color w:val="3451A0"/>
            <w:sz w:val="24"/>
            <w:szCs w:val="24"/>
            <w:u w:val="single"/>
            <w:lang w:eastAsia="ru-RU"/>
          </w:rPr>
          <w:t>Закон Республики Ингушетия от 06.03.2013 N 3-РЗ</w:t>
        </w:r>
      </w:hyperlink>
      <w:r w:rsidRPr="007B2A53">
        <w:rPr>
          <w:rFonts w:ascii="Arial" w:eastAsia="Times New Roman" w:hAnsi="Arial" w:cs="Arial"/>
          <w:color w:val="444444"/>
          <w:sz w:val="24"/>
          <w:szCs w:val="24"/>
          <w:lang w:eastAsia="ru-RU"/>
        </w:rPr>
        <w:t>.</w:t>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t>Статья 7. Предупреждение коррупционных правонарушений</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Предупреждение коррупционных правонарушений осуществляется путем применения следующих мер:</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 xml:space="preserve">1) разработка и реализация </w:t>
      </w:r>
      <w:proofErr w:type="gramStart"/>
      <w:r w:rsidRPr="007B2A53">
        <w:rPr>
          <w:rFonts w:ascii="Arial" w:eastAsia="Times New Roman" w:hAnsi="Arial" w:cs="Arial"/>
          <w:color w:val="444444"/>
          <w:sz w:val="24"/>
          <w:szCs w:val="24"/>
          <w:lang w:eastAsia="ru-RU"/>
        </w:rPr>
        <w:t>республиканской</w:t>
      </w:r>
      <w:proofErr w:type="gramEnd"/>
      <w:r w:rsidRPr="007B2A53">
        <w:rPr>
          <w:rFonts w:ascii="Arial" w:eastAsia="Times New Roman" w:hAnsi="Arial" w:cs="Arial"/>
          <w:color w:val="444444"/>
          <w:sz w:val="24"/>
          <w:szCs w:val="24"/>
          <w:lang w:eastAsia="ru-RU"/>
        </w:rPr>
        <w:t>, ведомственных и муниципальных антикоррупционных программ (планов);</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(в ред. </w:t>
      </w:r>
      <w:hyperlink r:id="rId17" w:history="1">
        <w:r w:rsidRPr="007B2A53">
          <w:rPr>
            <w:rFonts w:ascii="Arial" w:eastAsia="Times New Roman" w:hAnsi="Arial" w:cs="Arial"/>
            <w:color w:val="3451A0"/>
            <w:sz w:val="24"/>
            <w:szCs w:val="24"/>
            <w:u w:val="single"/>
            <w:lang w:eastAsia="ru-RU"/>
          </w:rPr>
          <w:t>Закона Республики Ингушетия от 30.06.2020 N 23-РЗ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2) антикоррупционная экспертиза правовых актов и их проектов;</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3) мониторинг коррупционных правонарушений в целом и отдельных их видов;</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lastRenderedPageBreak/>
        <w:t xml:space="preserve">4) </w:t>
      </w:r>
      <w:proofErr w:type="gramStart"/>
      <w:r w:rsidRPr="007B2A53">
        <w:rPr>
          <w:rFonts w:ascii="Arial" w:eastAsia="Times New Roman" w:hAnsi="Arial" w:cs="Arial"/>
          <w:color w:val="444444"/>
          <w:sz w:val="24"/>
          <w:szCs w:val="24"/>
          <w:lang w:eastAsia="ru-RU"/>
        </w:rPr>
        <w:t>антикоррупционные</w:t>
      </w:r>
      <w:proofErr w:type="gramEnd"/>
      <w:r w:rsidRPr="007B2A53">
        <w:rPr>
          <w:rFonts w:ascii="Arial" w:eastAsia="Times New Roman" w:hAnsi="Arial" w:cs="Arial"/>
          <w:color w:val="444444"/>
          <w:sz w:val="24"/>
          <w:szCs w:val="24"/>
          <w:lang w:eastAsia="ru-RU"/>
        </w:rPr>
        <w:t xml:space="preserve"> образование и пропаганда;</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5) оказание государственной поддержки формированию и деятельности общественных объединений, создаваемых в целях профилактики коррупции;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5.1) совершенствование порядка прохождения государственной гражданской службы Республики Ингушетия и муниципальной службы в Республике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 xml:space="preserve">(п. 5.1 </w:t>
      </w:r>
      <w:proofErr w:type="gramStart"/>
      <w:r w:rsidRPr="007B2A53">
        <w:rPr>
          <w:rFonts w:ascii="Arial" w:eastAsia="Times New Roman" w:hAnsi="Arial" w:cs="Arial"/>
          <w:color w:val="444444"/>
          <w:sz w:val="24"/>
          <w:szCs w:val="24"/>
          <w:lang w:eastAsia="ru-RU"/>
        </w:rPr>
        <w:t>введен</w:t>
      </w:r>
      <w:proofErr w:type="gramEnd"/>
      <w:r w:rsidRPr="007B2A53">
        <w:rPr>
          <w:rFonts w:ascii="Arial" w:eastAsia="Times New Roman" w:hAnsi="Arial" w:cs="Arial"/>
          <w:color w:val="444444"/>
          <w:sz w:val="24"/>
          <w:szCs w:val="24"/>
          <w:lang w:eastAsia="ru-RU"/>
        </w:rPr>
        <w:t> </w:t>
      </w:r>
      <w:hyperlink r:id="rId18" w:history="1">
        <w:r w:rsidRPr="007B2A53">
          <w:rPr>
            <w:rFonts w:ascii="Arial" w:eastAsia="Times New Roman" w:hAnsi="Arial" w:cs="Arial"/>
            <w:color w:val="3451A0"/>
            <w:sz w:val="24"/>
            <w:szCs w:val="24"/>
            <w:u w:val="single"/>
            <w:lang w:eastAsia="ru-RU"/>
          </w:rPr>
          <w:t>Законом Республики Ингушетия от 06.03.2013 N 3-РЗ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5.2)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 xml:space="preserve">(п. 5.2 </w:t>
      </w:r>
      <w:proofErr w:type="gramStart"/>
      <w:r w:rsidRPr="007B2A53">
        <w:rPr>
          <w:rFonts w:ascii="Arial" w:eastAsia="Times New Roman" w:hAnsi="Arial" w:cs="Arial"/>
          <w:color w:val="444444"/>
          <w:sz w:val="24"/>
          <w:szCs w:val="24"/>
          <w:lang w:eastAsia="ru-RU"/>
        </w:rPr>
        <w:t>введен</w:t>
      </w:r>
      <w:proofErr w:type="gramEnd"/>
      <w:r w:rsidRPr="007B2A53">
        <w:rPr>
          <w:rFonts w:ascii="Arial" w:eastAsia="Times New Roman" w:hAnsi="Arial" w:cs="Arial"/>
          <w:color w:val="444444"/>
          <w:sz w:val="24"/>
          <w:szCs w:val="24"/>
          <w:lang w:eastAsia="ru-RU"/>
        </w:rPr>
        <w:t> </w:t>
      </w:r>
      <w:hyperlink r:id="rId19" w:history="1">
        <w:r w:rsidRPr="007B2A53">
          <w:rPr>
            <w:rFonts w:ascii="Arial" w:eastAsia="Times New Roman" w:hAnsi="Arial" w:cs="Arial"/>
            <w:color w:val="3451A0"/>
            <w:sz w:val="24"/>
            <w:szCs w:val="24"/>
            <w:u w:val="single"/>
            <w:lang w:eastAsia="ru-RU"/>
          </w:rPr>
          <w:t>Законом Республики Ингушетия от 06.03.2013 N 3-РЗ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6) опубликование отчетов о реализации мер антикоррупционной политики;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7) иные меры, предусмотренные законодательством.</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Глава 2. СИСТЕМА МЕР ПРЕДУПРЕЖДЕНИЯ КОРРУПЦИОННЫХ ПРАВОНАРУШЕНИЙ</w:t>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t>Статья 8. Программа противодействия коррупции в Республике Ингушетия</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1. Программа противодействия коррупции в Республике Ингушетия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2. Программа (план) противодействия коррупции разрабатывается и утверждается Правительством Республики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(часть 2 в ред. </w:t>
      </w:r>
      <w:hyperlink r:id="rId20" w:history="1">
        <w:r w:rsidRPr="007B2A53">
          <w:rPr>
            <w:rFonts w:ascii="Arial" w:eastAsia="Times New Roman" w:hAnsi="Arial" w:cs="Arial"/>
            <w:color w:val="3451A0"/>
            <w:sz w:val="24"/>
            <w:szCs w:val="24"/>
            <w:u w:val="single"/>
            <w:lang w:eastAsia="ru-RU"/>
          </w:rPr>
          <w:t>Закона Республики Ингушетия от 30.06.2020 N 23-РЗ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 xml:space="preserve">3. Органы государственной власти Республики Ингушетия, органы местного самоуправления Республики Ингушетия, государственные и муниципальные </w:t>
      </w:r>
      <w:r w:rsidRPr="007B2A53">
        <w:rPr>
          <w:rFonts w:ascii="Arial" w:eastAsia="Times New Roman" w:hAnsi="Arial" w:cs="Arial"/>
          <w:color w:val="444444"/>
          <w:sz w:val="24"/>
          <w:szCs w:val="24"/>
          <w:lang w:eastAsia="ru-RU"/>
        </w:rPr>
        <w:lastRenderedPageBreak/>
        <w:t>организации и учреждения Республики Ингушетия в пределах своих полномочий разрабатывают и утверждают антикоррупционные программы (планы мероприятий по противодействию коррупции), содержащие меры по обеспечению противодействия коррупции.</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Муниципальные антикоррупционные программы разрабатываются органами местного самоуправления в соответствии с порядком, установленным законодательством Республики Ингушетия.</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(часть 3 в ред. </w:t>
      </w:r>
      <w:hyperlink r:id="rId21" w:history="1">
        <w:r w:rsidRPr="007B2A53">
          <w:rPr>
            <w:rFonts w:ascii="Arial" w:eastAsia="Times New Roman" w:hAnsi="Arial" w:cs="Arial"/>
            <w:color w:val="3451A0"/>
            <w:sz w:val="24"/>
            <w:szCs w:val="24"/>
            <w:u w:val="single"/>
            <w:lang w:eastAsia="ru-RU"/>
          </w:rPr>
          <w:t>Закона Республики Ингушетия от 30.06.2020 N 23-РЗ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B2A53">
        <w:rPr>
          <w:rFonts w:ascii="Arial" w:eastAsia="Times New Roman" w:hAnsi="Arial" w:cs="Arial"/>
          <w:b/>
          <w:bCs/>
          <w:color w:val="444444"/>
          <w:sz w:val="24"/>
          <w:szCs w:val="24"/>
          <w:lang w:eastAsia="ru-RU"/>
        </w:rPr>
        <w:br/>
      </w:r>
      <w:r w:rsidRPr="007B2A53">
        <w:rPr>
          <w:rFonts w:ascii="Arial" w:eastAsia="Times New Roman" w:hAnsi="Arial" w:cs="Arial"/>
          <w:b/>
          <w:bCs/>
          <w:color w:val="444444"/>
          <w:sz w:val="24"/>
          <w:szCs w:val="24"/>
          <w:lang w:eastAsia="ru-RU"/>
        </w:rPr>
        <w:br/>
        <w:t>Статья 9. Антикоррупционная экспертиза правовых актов и их проектов</w:t>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(в ред. </w:t>
      </w:r>
      <w:hyperlink r:id="rId22" w:history="1">
        <w:r w:rsidRPr="007B2A53">
          <w:rPr>
            <w:rFonts w:ascii="Arial" w:eastAsia="Times New Roman" w:hAnsi="Arial" w:cs="Arial"/>
            <w:color w:val="3451A0"/>
            <w:sz w:val="24"/>
            <w:szCs w:val="24"/>
            <w:u w:val="single"/>
            <w:lang w:eastAsia="ru-RU"/>
          </w:rPr>
          <w:t>Закона Республики Ингушетия от 19.06.2017 N 29-РЗ</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 xml:space="preserve">1. </w:t>
      </w:r>
      <w:proofErr w:type="gramStart"/>
      <w:r w:rsidRPr="007B2A53">
        <w:rPr>
          <w:rFonts w:ascii="Arial" w:eastAsia="Times New Roman" w:hAnsi="Arial" w:cs="Arial"/>
          <w:color w:val="444444"/>
          <w:sz w:val="24"/>
          <w:szCs w:val="24"/>
          <w:lang w:eastAsia="ru-RU"/>
        </w:rPr>
        <w:t>Антикоррупционная экспертиза нормативных правовых актов Республики Ингушетия и их проектов проводится органами государственной власти Республики Ингушетия, органами местного самоуправления Республики Ингушетия или организациями (их должностными лицами) в соответствии с </w:t>
      </w:r>
      <w:hyperlink r:id="rId23" w:anchor="64U0IK" w:history="1">
        <w:r w:rsidRPr="007B2A53">
          <w:rPr>
            <w:rFonts w:ascii="Arial" w:eastAsia="Times New Roman" w:hAnsi="Arial" w:cs="Arial"/>
            <w:color w:val="3451A0"/>
            <w:sz w:val="24"/>
            <w:szCs w:val="24"/>
            <w:u w:val="single"/>
            <w:lang w:eastAsia="ru-RU"/>
          </w:rPr>
          <w:t>Федеральным законом от 17 июля 2009 года N 172-ФЗ "Об антикоррупционной экспертизе нормативных правовых актов и проектов нормативных правовых актов"</w:t>
        </w:r>
      </w:hyperlink>
      <w:r w:rsidRPr="007B2A53">
        <w:rPr>
          <w:rFonts w:ascii="Arial" w:eastAsia="Times New Roman" w:hAnsi="Arial" w:cs="Arial"/>
          <w:color w:val="444444"/>
          <w:sz w:val="24"/>
          <w:szCs w:val="24"/>
          <w:lang w:eastAsia="ru-RU"/>
        </w:rPr>
        <w:t> в порядке, установленном нормативными правовыми актами соответствующих государственных органов Республики Ингушетия</w:t>
      </w:r>
      <w:proofErr w:type="gramEnd"/>
      <w:r w:rsidRPr="007B2A53">
        <w:rPr>
          <w:rFonts w:ascii="Arial" w:eastAsia="Times New Roman" w:hAnsi="Arial" w:cs="Arial"/>
          <w:color w:val="444444"/>
          <w:sz w:val="24"/>
          <w:szCs w:val="24"/>
          <w:lang w:eastAsia="ru-RU"/>
        </w:rPr>
        <w:t>, органов местного самоуправления Республики Ингушетия или организациями (их должностными лицами), и согласно </w:t>
      </w:r>
      <w:hyperlink r:id="rId24" w:anchor="7DC0K7" w:history="1">
        <w:r w:rsidRPr="007B2A53">
          <w:rPr>
            <w:rFonts w:ascii="Arial" w:eastAsia="Times New Roman" w:hAnsi="Arial" w:cs="Arial"/>
            <w:color w:val="3451A0"/>
            <w:sz w:val="24"/>
            <w:szCs w:val="24"/>
            <w:u w:val="single"/>
            <w:lang w:eastAsia="ru-RU"/>
          </w:rPr>
          <w:t>Методике проведения антикоррупционной экспертизы нормативных правовых актов и проектов нормативных правовых актов</w:t>
        </w:r>
      </w:hyperlink>
      <w:r w:rsidRPr="007B2A53">
        <w:rPr>
          <w:rFonts w:ascii="Arial" w:eastAsia="Times New Roman" w:hAnsi="Arial" w:cs="Arial"/>
          <w:color w:val="444444"/>
          <w:sz w:val="24"/>
          <w:szCs w:val="24"/>
          <w:lang w:eastAsia="ru-RU"/>
        </w:rPr>
        <w:t>, утвержденной </w:t>
      </w:r>
      <w:hyperlink r:id="rId25" w:history="1">
        <w:r w:rsidRPr="007B2A53">
          <w:rPr>
            <w:rFonts w:ascii="Arial" w:eastAsia="Times New Roman" w:hAnsi="Arial" w:cs="Arial"/>
            <w:color w:val="3451A0"/>
            <w:sz w:val="24"/>
            <w:szCs w:val="24"/>
            <w:u w:val="single"/>
            <w:lang w:eastAsia="ru-RU"/>
          </w:rPr>
          <w:t>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hyperlink>
      <w:r w:rsidRPr="007B2A53">
        <w:rPr>
          <w:rFonts w:ascii="Arial" w:eastAsia="Times New Roman" w:hAnsi="Arial" w:cs="Arial"/>
          <w:color w:val="444444"/>
          <w:sz w:val="24"/>
          <w:szCs w:val="24"/>
          <w:lang w:eastAsia="ru-RU"/>
        </w:rPr>
        <w:t>.</w:t>
      </w:r>
      <w:r w:rsidRPr="007B2A53">
        <w:rPr>
          <w:rFonts w:ascii="Arial" w:eastAsia="Times New Roman" w:hAnsi="Arial" w:cs="Arial"/>
          <w:color w:val="444444"/>
          <w:sz w:val="24"/>
          <w:szCs w:val="24"/>
          <w:lang w:eastAsia="ru-RU"/>
        </w:rPr>
        <w:br/>
      </w:r>
    </w:p>
    <w:p w:rsidR="007B2A53" w:rsidRPr="007B2A53" w:rsidRDefault="007B2A53" w:rsidP="007B2A53">
      <w:pPr>
        <w:shd w:val="clear" w:color="auto" w:fill="FFFFFF"/>
        <w:spacing w:after="0" w:line="240" w:lineRule="auto"/>
        <w:textAlignment w:val="baseline"/>
        <w:rPr>
          <w:rFonts w:ascii="Arial" w:eastAsia="Times New Roman" w:hAnsi="Arial" w:cs="Arial"/>
          <w:color w:val="444444"/>
          <w:sz w:val="24"/>
          <w:szCs w:val="24"/>
          <w:lang w:eastAsia="ru-RU"/>
        </w:rPr>
      </w:pPr>
    </w:p>
    <w:p w:rsidR="007B2A53" w:rsidRPr="007B2A53" w:rsidRDefault="007B2A53" w:rsidP="007B2A5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B2A53">
        <w:rPr>
          <w:rFonts w:ascii="Arial" w:eastAsia="Times New Roman" w:hAnsi="Arial" w:cs="Arial"/>
          <w:color w:val="444444"/>
          <w:sz w:val="24"/>
          <w:szCs w:val="24"/>
          <w:lang w:eastAsia="ru-RU"/>
        </w:rPr>
        <w:t>Органы государственной власти Республики Ингушетия, органы местного самоуправления Республики Ингушетия или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соответствии с федеральным законодательством и законодательством Республики Ингушетия.</w:t>
      </w:r>
      <w:r w:rsidRPr="007B2A53">
        <w:rPr>
          <w:rFonts w:ascii="Arial" w:eastAsia="Times New Roman" w:hAnsi="Arial" w:cs="Arial"/>
          <w:color w:val="444444"/>
          <w:sz w:val="24"/>
          <w:szCs w:val="24"/>
          <w:lang w:eastAsia="ru-RU"/>
        </w:rPr>
        <w:br/>
      </w:r>
    </w:p>
    <w:p w:rsidR="00530AC9" w:rsidRDefault="00530AC9"/>
    <w:sectPr w:rsidR="00530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9"/>
    <w:rsid w:val="00530AC9"/>
    <w:rsid w:val="007B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2A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2A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A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2A53"/>
    <w:rPr>
      <w:rFonts w:ascii="Times New Roman" w:eastAsia="Times New Roman" w:hAnsi="Times New Roman" w:cs="Times New Roman"/>
      <w:b/>
      <w:bCs/>
      <w:sz w:val="27"/>
      <w:szCs w:val="27"/>
      <w:lang w:eastAsia="ru-RU"/>
    </w:rPr>
  </w:style>
  <w:style w:type="paragraph" w:customStyle="1" w:styleId="formattext">
    <w:name w:val="formattext"/>
    <w:basedOn w:val="a"/>
    <w:rsid w:val="007B2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2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2A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2A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A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2A53"/>
    <w:rPr>
      <w:rFonts w:ascii="Times New Roman" w:eastAsia="Times New Roman" w:hAnsi="Times New Roman" w:cs="Times New Roman"/>
      <w:b/>
      <w:bCs/>
      <w:sz w:val="27"/>
      <w:szCs w:val="27"/>
      <w:lang w:eastAsia="ru-RU"/>
    </w:rPr>
  </w:style>
  <w:style w:type="paragraph" w:customStyle="1" w:styleId="formattext">
    <w:name w:val="formattext"/>
    <w:basedOn w:val="a"/>
    <w:rsid w:val="007B2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2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8517830" TargetMode="External"/><Relationship Id="rId13" Type="http://schemas.openxmlformats.org/officeDocument/2006/relationships/hyperlink" Target="https://docs.cntd.ru/document/9004937" TargetMode="External"/><Relationship Id="rId18" Type="http://schemas.openxmlformats.org/officeDocument/2006/relationships/hyperlink" Target="https://docs.cntd.ru/document/4531266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70837416" TargetMode="External"/><Relationship Id="rId7" Type="http://schemas.openxmlformats.org/officeDocument/2006/relationships/hyperlink" Target="https://docs.cntd.ru/document/460218508" TargetMode="External"/><Relationship Id="rId12" Type="http://schemas.openxmlformats.org/officeDocument/2006/relationships/hyperlink" Target="https://docs.cntd.ru/document/578028303" TargetMode="External"/><Relationship Id="rId17" Type="http://schemas.openxmlformats.org/officeDocument/2006/relationships/hyperlink" Target="https://docs.cntd.ru/document/570837416" TargetMode="External"/><Relationship Id="rId25" Type="http://schemas.openxmlformats.org/officeDocument/2006/relationships/hyperlink" Target="https://docs.cntd.ru/document/902201122" TargetMode="External"/><Relationship Id="rId2" Type="http://schemas.microsoft.com/office/2007/relationships/stylesWithEffects" Target="stylesWithEffects.xml"/><Relationship Id="rId16" Type="http://schemas.openxmlformats.org/officeDocument/2006/relationships/hyperlink" Target="https://docs.cntd.ru/document/453126651" TargetMode="External"/><Relationship Id="rId20" Type="http://schemas.openxmlformats.org/officeDocument/2006/relationships/hyperlink" Target="https://docs.cntd.ru/document/570837416" TargetMode="External"/><Relationship Id="rId1" Type="http://schemas.openxmlformats.org/officeDocument/2006/relationships/styles" Target="styles.xml"/><Relationship Id="rId6" Type="http://schemas.openxmlformats.org/officeDocument/2006/relationships/hyperlink" Target="https://docs.cntd.ru/document/453126651" TargetMode="External"/><Relationship Id="rId11" Type="http://schemas.openxmlformats.org/officeDocument/2006/relationships/hyperlink" Target="https://docs.cntd.ru/document/570837416" TargetMode="External"/><Relationship Id="rId24" Type="http://schemas.openxmlformats.org/officeDocument/2006/relationships/hyperlink" Target="https://docs.cntd.ru/document/902201122" TargetMode="External"/><Relationship Id="rId5" Type="http://schemas.openxmlformats.org/officeDocument/2006/relationships/hyperlink" Target="https://docs.cntd.ru/document/459801603" TargetMode="External"/><Relationship Id="rId15" Type="http://schemas.openxmlformats.org/officeDocument/2006/relationships/hyperlink" Target="https://docs.cntd.ru/document/453126651" TargetMode="External"/><Relationship Id="rId23" Type="http://schemas.openxmlformats.org/officeDocument/2006/relationships/hyperlink" Target="https://docs.cntd.ru/document/902166573" TargetMode="External"/><Relationship Id="rId10" Type="http://schemas.openxmlformats.org/officeDocument/2006/relationships/hyperlink" Target="https://docs.cntd.ru/document/445095765" TargetMode="External"/><Relationship Id="rId19" Type="http://schemas.openxmlformats.org/officeDocument/2006/relationships/hyperlink" Target="https://docs.cntd.ru/document/453126651" TargetMode="External"/><Relationship Id="rId4" Type="http://schemas.openxmlformats.org/officeDocument/2006/relationships/webSettings" Target="webSettings.xml"/><Relationship Id="rId9" Type="http://schemas.openxmlformats.org/officeDocument/2006/relationships/hyperlink" Target="https://docs.cntd.ru/document/438843694" TargetMode="External"/><Relationship Id="rId14" Type="http://schemas.openxmlformats.org/officeDocument/2006/relationships/hyperlink" Target="https://docs.cntd.ru/document/720705885" TargetMode="External"/><Relationship Id="rId22" Type="http://schemas.openxmlformats.org/officeDocument/2006/relationships/hyperlink" Target="https://docs.cntd.ru/document/4502527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7048</Characters>
  <Application>Microsoft Office Word</Application>
  <DocSecurity>0</DocSecurity>
  <Lines>58</Lines>
  <Paragraphs>16</Paragraphs>
  <ScaleCrop>false</ScaleCrop>
  <Company>SPecialiST RePack</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Win-service</dc:creator>
  <cp:keywords/>
  <dc:description/>
  <cp:lastModifiedBy>Win-service</cp:lastModifiedBy>
  <cp:revision>3</cp:revision>
  <dcterms:created xsi:type="dcterms:W3CDTF">2022-09-28T08:49:00Z</dcterms:created>
  <dcterms:modified xsi:type="dcterms:W3CDTF">2022-09-28T08:50:00Z</dcterms:modified>
</cp:coreProperties>
</file>